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3A585" w14:textId="3161B042" w:rsidR="00B035A0" w:rsidRDefault="00B035A0" w:rsidP="00B035A0">
      <w:pPr>
        <w:jc w:val="center"/>
        <w:rPr>
          <w:b/>
          <w:bCs/>
          <w:sz w:val="26"/>
          <w:szCs w:val="26"/>
        </w:rPr>
      </w:pPr>
      <w:r w:rsidRPr="00B035A0">
        <w:rPr>
          <w:b/>
          <w:bCs/>
          <w:sz w:val="26"/>
          <w:szCs w:val="26"/>
        </w:rPr>
        <w:t>Begin Edu Fairs</w:t>
      </w:r>
      <w:r w:rsidR="009632A3" w:rsidRPr="00B035A0">
        <w:rPr>
          <w:b/>
          <w:bCs/>
          <w:sz w:val="26"/>
          <w:szCs w:val="26"/>
        </w:rPr>
        <w:t xml:space="preserve"> Ho Chi Minh City, Vietnam</w:t>
      </w:r>
    </w:p>
    <w:p w14:paraId="32095A18" w14:textId="169F42F3" w:rsidR="009632A3" w:rsidRPr="00B035A0" w:rsidRDefault="00B035A0" w:rsidP="00B035A0">
      <w:pPr>
        <w:jc w:val="center"/>
        <w:rPr>
          <w:b/>
          <w:bCs/>
          <w:sz w:val="26"/>
          <w:szCs w:val="26"/>
        </w:rPr>
      </w:pPr>
      <w:r w:rsidRPr="00B035A0">
        <w:rPr>
          <w:b/>
          <w:bCs/>
          <w:sz w:val="26"/>
          <w:szCs w:val="26"/>
        </w:rPr>
        <w:t>22 March</w:t>
      </w:r>
      <w:r w:rsidRPr="00B035A0">
        <w:rPr>
          <w:b/>
          <w:bCs/>
          <w:sz w:val="26"/>
          <w:szCs w:val="26"/>
        </w:rPr>
        <w:t xml:space="preserve"> </w:t>
      </w:r>
      <w:r>
        <w:rPr>
          <w:b/>
          <w:bCs/>
          <w:sz w:val="26"/>
          <w:szCs w:val="26"/>
        </w:rPr>
        <w:t>2026 (</w:t>
      </w:r>
      <w:r w:rsidR="009632A3" w:rsidRPr="00B035A0">
        <w:rPr>
          <w:b/>
          <w:bCs/>
          <w:sz w:val="26"/>
          <w:szCs w:val="26"/>
        </w:rPr>
        <w:t>14.00</w:t>
      </w:r>
      <w:r>
        <w:rPr>
          <w:b/>
          <w:bCs/>
          <w:sz w:val="26"/>
          <w:szCs w:val="26"/>
        </w:rPr>
        <w:t xml:space="preserve"> </w:t>
      </w:r>
      <w:r w:rsidR="009632A3" w:rsidRPr="00B035A0">
        <w:rPr>
          <w:b/>
          <w:bCs/>
          <w:sz w:val="26"/>
          <w:szCs w:val="26"/>
        </w:rPr>
        <w:t>–18.00</w:t>
      </w:r>
      <w:r>
        <w:rPr>
          <w:b/>
          <w:bCs/>
          <w:sz w:val="26"/>
          <w:szCs w:val="26"/>
        </w:rPr>
        <w:t>)</w:t>
      </w:r>
    </w:p>
    <w:p w14:paraId="2BD227DB" w14:textId="77777777" w:rsidR="009632A3" w:rsidRPr="00B035A0" w:rsidRDefault="009632A3" w:rsidP="00B035A0">
      <w:pPr>
        <w:jc w:val="center"/>
        <w:rPr>
          <w:i/>
          <w:iCs/>
        </w:rPr>
      </w:pPr>
      <w:r w:rsidRPr="00B035A0">
        <w:rPr>
          <w:i/>
          <w:iCs/>
        </w:rPr>
        <w:t>Equatorial Ho Chi Minh City, 242 Tran Binh Trong, Cho Quan Ward</w:t>
      </w:r>
    </w:p>
    <w:p w14:paraId="45F2C5D8" w14:textId="1386CF64" w:rsidR="00F61780" w:rsidRPr="00B035A0" w:rsidRDefault="00F61780" w:rsidP="00B035A0">
      <w:pPr>
        <w:jc w:val="both"/>
        <w:rPr>
          <w:sz w:val="26"/>
          <w:szCs w:val="26"/>
        </w:rPr>
      </w:pPr>
      <w:r w:rsidRPr="00B035A0">
        <w:rPr>
          <w:sz w:val="26"/>
          <w:szCs w:val="26"/>
        </w:rPr>
        <w:t>It’s a real pleasure to be here today at the Edu Fair in Ho Chi Minh City, meeting so many bright, curious, and ambitious young people.</w:t>
      </w:r>
    </w:p>
    <w:p w14:paraId="5439BDFB" w14:textId="35CEED85" w:rsidR="00F61780" w:rsidRPr="00B035A0" w:rsidRDefault="00F61780" w:rsidP="00B035A0">
      <w:pPr>
        <w:jc w:val="both"/>
        <w:rPr>
          <w:sz w:val="26"/>
          <w:szCs w:val="26"/>
        </w:rPr>
      </w:pPr>
      <w:r w:rsidRPr="00B035A0">
        <w:rPr>
          <w:sz w:val="26"/>
          <w:szCs w:val="26"/>
        </w:rPr>
        <w:t xml:space="preserve">Let me start with a simple idea: </w:t>
      </w:r>
      <w:r w:rsidRPr="00B035A0">
        <w:rPr>
          <w:b/>
          <w:bCs/>
          <w:sz w:val="26"/>
          <w:szCs w:val="26"/>
        </w:rPr>
        <w:t>studying abroad</w:t>
      </w:r>
      <w:r w:rsidRPr="00B035A0">
        <w:rPr>
          <w:sz w:val="26"/>
          <w:szCs w:val="26"/>
        </w:rPr>
        <w:t xml:space="preserve"> is not just about getting a degree — </w:t>
      </w:r>
      <w:r w:rsidRPr="00B035A0">
        <w:rPr>
          <w:b/>
          <w:bCs/>
          <w:sz w:val="26"/>
          <w:szCs w:val="26"/>
        </w:rPr>
        <w:t>it’s about choosing who you want to become</w:t>
      </w:r>
      <w:r w:rsidRPr="00B035A0">
        <w:rPr>
          <w:sz w:val="26"/>
          <w:szCs w:val="26"/>
        </w:rPr>
        <w:t>. And Italy can be part of that journey.</w:t>
      </w:r>
    </w:p>
    <w:p w14:paraId="25937102" w14:textId="4D771D23" w:rsidR="00F61780" w:rsidRPr="00B035A0" w:rsidRDefault="00F61780" w:rsidP="00B035A0">
      <w:pPr>
        <w:jc w:val="both"/>
        <w:rPr>
          <w:sz w:val="26"/>
          <w:szCs w:val="26"/>
        </w:rPr>
      </w:pPr>
      <w:r w:rsidRPr="00B035A0">
        <w:rPr>
          <w:b/>
          <w:bCs/>
          <w:sz w:val="26"/>
          <w:szCs w:val="26"/>
        </w:rPr>
        <w:t>Italy is home to one of the oldest university systems in the world</w:t>
      </w:r>
      <w:r w:rsidRPr="00B035A0">
        <w:rPr>
          <w:sz w:val="26"/>
          <w:szCs w:val="26"/>
        </w:rPr>
        <w:t>. The University of Bologna, founded in 1088, is still active today — just imagine that: students have been learning there for almost a thousand years. This tradition continues with institutions like the University of Padua, founded in 1222 — a truly remarkable place. For centuries, it has attracted scholars from all over Europe, becoming a crossroads of ideas and innovation. It is also the university where Galileo Galilei taught, shaping the way we understand science and the world. Alongside Padua, we can mention the University of Naples Federico II and Sapienza University of Rome — institutions where history and innovation go hand in hand.</w:t>
      </w:r>
    </w:p>
    <w:p w14:paraId="2D5D8C61" w14:textId="77777777" w:rsidR="00083473" w:rsidRDefault="00F61780" w:rsidP="00B035A0">
      <w:pPr>
        <w:jc w:val="both"/>
        <w:rPr>
          <w:sz w:val="26"/>
          <w:szCs w:val="26"/>
        </w:rPr>
      </w:pPr>
      <w:r w:rsidRPr="00B035A0">
        <w:rPr>
          <w:sz w:val="26"/>
          <w:szCs w:val="26"/>
        </w:rPr>
        <w:t xml:space="preserve">But Italy is not just about history. It’s about </w:t>
      </w:r>
      <w:r w:rsidRPr="00B035A0">
        <w:rPr>
          <w:b/>
          <w:bCs/>
          <w:sz w:val="26"/>
          <w:szCs w:val="26"/>
        </w:rPr>
        <w:t>excellence in the present</w:t>
      </w:r>
      <w:r w:rsidRPr="00B035A0">
        <w:rPr>
          <w:sz w:val="26"/>
          <w:szCs w:val="26"/>
        </w:rPr>
        <w:t xml:space="preserve">. Universities like the Polytechnic University of Milan and Bocconi are </w:t>
      </w:r>
      <w:r w:rsidRPr="00B035A0">
        <w:rPr>
          <w:b/>
          <w:bCs/>
          <w:sz w:val="26"/>
          <w:szCs w:val="26"/>
        </w:rPr>
        <w:t>globally recognized in fields such as engineering, design, and economics</w:t>
      </w:r>
      <w:r w:rsidRPr="00B035A0">
        <w:rPr>
          <w:sz w:val="26"/>
          <w:szCs w:val="26"/>
        </w:rPr>
        <w:t xml:space="preserve">. In Italy, creativity meets rigor — and that combination is powerful. </w:t>
      </w:r>
    </w:p>
    <w:p w14:paraId="4F0494D3" w14:textId="60580FA8" w:rsidR="00F61780" w:rsidRPr="00B035A0" w:rsidRDefault="00F61780" w:rsidP="00B035A0">
      <w:pPr>
        <w:jc w:val="both"/>
        <w:rPr>
          <w:sz w:val="26"/>
          <w:szCs w:val="26"/>
        </w:rPr>
      </w:pPr>
      <w:r w:rsidRPr="00B035A0">
        <w:rPr>
          <w:b/>
          <w:bCs/>
          <w:sz w:val="26"/>
          <w:szCs w:val="26"/>
        </w:rPr>
        <w:t>What really makes studying in Italy special, though, is the experience</w:t>
      </w:r>
      <w:r w:rsidRPr="00B035A0">
        <w:rPr>
          <w:sz w:val="26"/>
          <w:szCs w:val="26"/>
        </w:rPr>
        <w:t xml:space="preserve">. Education is not passive. You don’t just sit and listen — you engage, you question, you interact. </w:t>
      </w:r>
      <w:r w:rsidRPr="00B035A0">
        <w:rPr>
          <w:b/>
          <w:bCs/>
          <w:sz w:val="26"/>
          <w:szCs w:val="26"/>
        </w:rPr>
        <w:t>Professors are accessible, discussions are encouraged, and learning becomes something alive</w:t>
      </w:r>
      <w:r w:rsidRPr="00B035A0">
        <w:rPr>
          <w:sz w:val="26"/>
          <w:szCs w:val="26"/>
        </w:rPr>
        <w:t>.</w:t>
      </w:r>
    </w:p>
    <w:p w14:paraId="1351007B" w14:textId="0ACEDFE0" w:rsidR="00F61780" w:rsidRPr="00B035A0" w:rsidRDefault="00F61780" w:rsidP="00B035A0">
      <w:pPr>
        <w:jc w:val="both"/>
        <w:rPr>
          <w:sz w:val="26"/>
          <w:szCs w:val="26"/>
        </w:rPr>
      </w:pPr>
      <w:r w:rsidRPr="00B035A0">
        <w:rPr>
          <w:sz w:val="26"/>
          <w:szCs w:val="26"/>
        </w:rPr>
        <w:t xml:space="preserve">And then there is </w:t>
      </w:r>
      <w:r w:rsidRPr="00B035A0">
        <w:rPr>
          <w:b/>
          <w:bCs/>
          <w:sz w:val="26"/>
          <w:szCs w:val="26"/>
        </w:rPr>
        <w:t>life beyond the classroom</w:t>
      </w:r>
      <w:r w:rsidRPr="00B035A0">
        <w:rPr>
          <w:sz w:val="26"/>
          <w:szCs w:val="26"/>
        </w:rPr>
        <w:t xml:space="preserve">. Studying in Italy means living in cities where every street tells a story, where art, culture, and everyday life blend naturally. It means </w:t>
      </w:r>
      <w:r w:rsidRPr="00B035A0">
        <w:rPr>
          <w:b/>
          <w:bCs/>
          <w:sz w:val="26"/>
          <w:szCs w:val="26"/>
        </w:rPr>
        <w:t>building friendships across cultures, growing as a person</w:t>
      </w:r>
      <w:r w:rsidRPr="00B035A0">
        <w:rPr>
          <w:sz w:val="26"/>
          <w:szCs w:val="26"/>
        </w:rPr>
        <w:t xml:space="preserve">, and discovering new perspectives. </w:t>
      </w:r>
      <w:r w:rsidRPr="00B035A0">
        <w:rPr>
          <w:b/>
          <w:bCs/>
          <w:sz w:val="26"/>
          <w:szCs w:val="26"/>
        </w:rPr>
        <w:t>Italy is also open to the world. Through programs like Erasmus+ and a wide range of scholarships</w:t>
      </w:r>
      <w:r w:rsidRPr="00B035A0">
        <w:rPr>
          <w:sz w:val="26"/>
          <w:szCs w:val="26"/>
        </w:rPr>
        <w:t xml:space="preserve"> — including those offered by the Italian Ministry of Foreign Affairs — studying in Italy is more accessible than you might think.</w:t>
      </w:r>
    </w:p>
    <w:p w14:paraId="0C26EF26" w14:textId="42F1A431" w:rsidR="00F61780" w:rsidRPr="00B035A0" w:rsidRDefault="00F61780" w:rsidP="00B035A0">
      <w:pPr>
        <w:jc w:val="both"/>
        <w:rPr>
          <w:sz w:val="26"/>
          <w:szCs w:val="26"/>
        </w:rPr>
      </w:pPr>
      <w:r w:rsidRPr="00B035A0">
        <w:rPr>
          <w:sz w:val="26"/>
          <w:szCs w:val="26"/>
        </w:rPr>
        <w:t xml:space="preserve">At the same time, </w:t>
      </w:r>
      <w:r w:rsidRPr="00B035A0">
        <w:rPr>
          <w:b/>
          <w:bCs/>
          <w:sz w:val="26"/>
          <w:szCs w:val="26"/>
        </w:rPr>
        <w:t>Italian universities are increasingly connected to the job market, offering internships, partnerships with companies, and practical opportunities</w:t>
      </w:r>
      <w:r w:rsidRPr="00B035A0">
        <w:rPr>
          <w:sz w:val="26"/>
          <w:szCs w:val="26"/>
        </w:rPr>
        <w:t xml:space="preserve"> that prepare you for an </w:t>
      </w:r>
      <w:r w:rsidRPr="00B035A0">
        <w:rPr>
          <w:b/>
          <w:bCs/>
          <w:sz w:val="26"/>
          <w:szCs w:val="26"/>
        </w:rPr>
        <w:t>international career</w:t>
      </w:r>
      <w:r w:rsidRPr="00B035A0">
        <w:rPr>
          <w:sz w:val="26"/>
          <w:szCs w:val="26"/>
        </w:rPr>
        <w:t>.</w:t>
      </w:r>
    </w:p>
    <w:p w14:paraId="5E9BF8B7" w14:textId="652ED35A" w:rsidR="00FE1906" w:rsidRPr="00B035A0" w:rsidRDefault="00F61780" w:rsidP="00B035A0">
      <w:pPr>
        <w:jc w:val="both"/>
        <w:rPr>
          <w:sz w:val="26"/>
          <w:szCs w:val="26"/>
        </w:rPr>
      </w:pPr>
      <w:proofErr w:type="gramStart"/>
      <w:r w:rsidRPr="00B035A0">
        <w:rPr>
          <w:sz w:val="26"/>
          <w:szCs w:val="26"/>
        </w:rPr>
        <w:t>So</w:t>
      </w:r>
      <w:proofErr w:type="gramEnd"/>
      <w:r w:rsidRPr="00B035A0">
        <w:rPr>
          <w:sz w:val="26"/>
          <w:szCs w:val="26"/>
        </w:rPr>
        <w:t xml:space="preserve"> if you are looking for an </w:t>
      </w:r>
      <w:r w:rsidRPr="00B035A0">
        <w:rPr>
          <w:b/>
          <w:bCs/>
          <w:sz w:val="26"/>
          <w:szCs w:val="26"/>
        </w:rPr>
        <w:t>education that combines quality, culture, and inspiration</w:t>
      </w:r>
      <w:r w:rsidRPr="00B035A0">
        <w:rPr>
          <w:sz w:val="26"/>
          <w:szCs w:val="26"/>
        </w:rPr>
        <w:t xml:space="preserve"> — Italy is not just a destination. It’s an experience. I encourage you to explore it, to be curious, and to be bold in your choices. Because your future doesn’t start after university. It starts with the decision of where to study.</w:t>
      </w:r>
    </w:p>
    <w:sectPr w:rsidR="00FE1906" w:rsidRPr="00B035A0" w:rsidSect="00B035A0">
      <w:pgSz w:w="8391" w:h="11906" w:code="11"/>
      <w:pgMar w:top="990" w:right="651" w:bottom="3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A3"/>
    <w:rsid w:val="00083473"/>
    <w:rsid w:val="0067533E"/>
    <w:rsid w:val="0076194E"/>
    <w:rsid w:val="009632A3"/>
    <w:rsid w:val="00B035A0"/>
    <w:rsid w:val="00C97313"/>
    <w:rsid w:val="00F61780"/>
    <w:rsid w:val="00F85F5D"/>
    <w:rsid w:val="00FE1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357B"/>
  <w15:chartTrackingRefBased/>
  <w15:docId w15:val="{7747F310-A01E-4792-BAF9-AFF4E605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2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2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2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2A3"/>
    <w:rPr>
      <w:rFonts w:eastAsiaTheme="majorEastAsia" w:cstheme="majorBidi"/>
      <w:color w:val="272727" w:themeColor="text1" w:themeTint="D8"/>
    </w:rPr>
  </w:style>
  <w:style w:type="paragraph" w:styleId="Title">
    <w:name w:val="Title"/>
    <w:basedOn w:val="Normal"/>
    <w:next w:val="Normal"/>
    <w:link w:val="TitleChar"/>
    <w:uiPriority w:val="10"/>
    <w:qFormat/>
    <w:rsid w:val="00963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2A3"/>
    <w:pPr>
      <w:spacing w:before="160"/>
      <w:jc w:val="center"/>
    </w:pPr>
    <w:rPr>
      <w:i/>
      <w:iCs/>
      <w:color w:val="404040" w:themeColor="text1" w:themeTint="BF"/>
    </w:rPr>
  </w:style>
  <w:style w:type="character" w:customStyle="1" w:styleId="QuoteChar">
    <w:name w:val="Quote Char"/>
    <w:basedOn w:val="DefaultParagraphFont"/>
    <w:link w:val="Quote"/>
    <w:uiPriority w:val="29"/>
    <w:rsid w:val="009632A3"/>
    <w:rPr>
      <w:i/>
      <w:iCs/>
      <w:color w:val="404040" w:themeColor="text1" w:themeTint="BF"/>
    </w:rPr>
  </w:style>
  <w:style w:type="paragraph" w:styleId="ListParagraph">
    <w:name w:val="List Paragraph"/>
    <w:basedOn w:val="Normal"/>
    <w:uiPriority w:val="34"/>
    <w:qFormat/>
    <w:rsid w:val="009632A3"/>
    <w:pPr>
      <w:ind w:left="720"/>
      <w:contextualSpacing/>
    </w:pPr>
  </w:style>
  <w:style w:type="character" w:styleId="IntenseEmphasis">
    <w:name w:val="Intense Emphasis"/>
    <w:basedOn w:val="DefaultParagraphFont"/>
    <w:uiPriority w:val="21"/>
    <w:qFormat/>
    <w:rsid w:val="009632A3"/>
    <w:rPr>
      <w:i/>
      <w:iCs/>
      <w:color w:val="0F4761" w:themeColor="accent1" w:themeShade="BF"/>
    </w:rPr>
  </w:style>
  <w:style w:type="paragraph" w:styleId="IntenseQuote">
    <w:name w:val="Intense Quote"/>
    <w:basedOn w:val="Normal"/>
    <w:next w:val="Normal"/>
    <w:link w:val="IntenseQuoteChar"/>
    <w:uiPriority w:val="30"/>
    <w:qFormat/>
    <w:rsid w:val="00963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2A3"/>
    <w:rPr>
      <w:i/>
      <w:iCs/>
      <w:color w:val="0F4761" w:themeColor="accent1" w:themeShade="BF"/>
    </w:rPr>
  </w:style>
  <w:style w:type="character" w:styleId="IntenseReference">
    <w:name w:val="Intense Reference"/>
    <w:basedOn w:val="DefaultParagraphFont"/>
    <w:uiPriority w:val="32"/>
    <w:qFormat/>
    <w:rsid w:val="009632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Ministero Affari Esteri</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alessandra.tognonato</dc:creator>
  <cp:keywords/>
  <dc:description/>
  <cp:lastModifiedBy>thuy.dao</cp:lastModifiedBy>
  <cp:revision>3</cp:revision>
  <cp:lastPrinted>2026-03-18T02:16:00Z</cp:lastPrinted>
  <dcterms:created xsi:type="dcterms:W3CDTF">2026-03-17T09:36:00Z</dcterms:created>
  <dcterms:modified xsi:type="dcterms:W3CDTF">2026-03-18T02:16:00Z</dcterms:modified>
</cp:coreProperties>
</file>